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марта 2022 г. № 170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11.03.2022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04 марта 2022 г. № 170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07.12.2021 № 1175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Федеральным законом от 29.12.2012 № 273-ФЗ «Об образовании в Российской Федерации», постановлением администрации городского округа город Воронеж от 22.04.2011 № 355 «Об утверждении Порядка создания (в том числе путем изменения типа), реорганизации и ликвидации казенных, бюджетных, автономных учреждений городского округа город Воронеж, Порядка утверждения устава казенного, бюджетного, автономного учреждения городского округа город Воронеж и внесения в него изменений, Порядка осуществления контроля за деятельностью казенных и бюджетных учреждений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городского округа город Воронеж от 07.12.2021 № 1175 «О создании муниципального бюджетного дошкольного образовательного учреждения «Детский сад общеразвивающего вида № 10»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прилагаемый Перечень мероприятий по созданию муниципального бюджетного дошкольного образовательного учреждения «Детский сад общеразвивающего вида № 10»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